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938C5" w14:textId="4CFE6BCC" w:rsidR="006A4635" w:rsidRPr="009F71EF" w:rsidRDefault="00941060" w:rsidP="00320754">
      <w:pPr>
        <w:pStyle w:val="BodyText3"/>
        <w:spacing w:before="120" w:line="276" w:lineRule="auto"/>
        <w:rPr>
          <w:b/>
          <w:bCs/>
          <w:sz w:val="22"/>
          <w:szCs w:val="22"/>
        </w:rPr>
      </w:pPr>
      <w:r w:rsidRPr="009F71EF">
        <w:rPr>
          <w:b/>
          <w:sz w:val="22"/>
          <w:szCs w:val="22"/>
        </w:rPr>
        <w:t xml:space="preserve">The </w:t>
      </w:r>
      <w:r w:rsidR="004E40FC" w:rsidRPr="009F71EF">
        <w:rPr>
          <w:b/>
          <w:sz w:val="22"/>
          <w:szCs w:val="22"/>
        </w:rPr>
        <w:t>Kemper County School District</w:t>
      </w:r>
      <w:r w:rsidRPr="009F71EF">
        <w:rPr>
          <w:b/>
          <w:color w:val="000000"/>
          <w:sz w:val="22"/>
          <w:szCs w:val="22"/>
        </w:rPr>
        <w:t xml:space="preserve"> </w:t>
      </w:r>
      <w:r w:rsidRPr="009F71EF">
        <w:rPr>
          <w:b/>
          <w:sz w:val="22"/>
          <w:szCs w:val="22"/>
        </w:rPr>
        <w:t xml:space="preserve">announces </w:t>
      </w:r>
      <w:r w:rsidR="006A4635" w:rsidRPr="009F71EF">
        <w:rPr>
          <w:b/>
          <w:bCs/>
          <w:sz w:val="22"/>
          <w:szCs w:val="22"/>
        </w:rPr>
        <w:t>its participation in the federally funded Summe</w:t>
      </w:r>
      <w:r w:rsidR="00141251" w:rsidRPr="009F71EF">
        <w:rPr>
          <w:b/>
          <w:bCs/>
          <w:sz w:val="22"/>
          <w:szCs w:val="22"/>
        </w:rPr>
        <w:t xml:space="preserve">r Food Service Program (SFSP). </w:t>
      </w:r>
      <w:r w:rsidR="006A4635" w:rsidRPr="009F71EF">
        <w:rPr>
          <w:b/>
          <w:bCs/>
          <w:sz w:val="22"/>
          <w:szCs w:val="22"/>
        </w:rPr>
        <w:t xml:space="preserve">Under the </w:t>
      </w:r>
      <w:r w:rsidR="003A5763" w:rsidRPr="009F71EF">
        <w:rPr>
          <w:b/>
          <w:bCs/>
          <w:sz w:val="22"/>
          <w:szCs w:val="22"/>
        </w:rPr>
        <w:t>SFSP</w:t>
      </w:r>
      <w:r w:rsidR="006A4635" w:rsidRPr="009F71EF">
        <w:rPr>
          <w:b/>
          <w:bCs/>
          <w:sz w:val="22"/>
          <w:szCs w:val="22"/>
        </w:rPr>
        <w:t>, nutr</w:t>
      </w:r>
      <w:r w:rsidR="00853C4A" w:rsidRPr="009F71EF">
        <w:rPr>
          <w:b/>
          <w:bCs/>
          <w:sz w:val="22"/>
          <w:szCs w:val="22"/>
        </w:rPr>
        <w:t xml:space="preserve">itious meals are provided </w:t>
      </w:r>
      <w:r w:rsidR="00141251" w:rsidRPr="009F71EF">
        <w:rPr>
          <w:b/>
          <w:bCs/>
          <w:sz w:val="22"/>
          <w:szCs w:val="22"/>
        </w:rPr>
        <w:t xml:space="preserve">free of charge </w:t>
      </w:r>
      <w:r w:rsidR="00853C4A" w:rsidRPr="009F71EF">
        <w:rPr>
          <w:b/>
          <w:bCs/>
          <w:sz w:val="22"/>
          <w:szCs w:val="22"/>
        </w:rPr>
        <w:t>to</w:t>
      </w:r>
      <w:r w:rsidR="006A4635" w:rsidRPr="009F71EF">
        <w:rPr>
          <w:b/>
          <w:bCs/>
          <w:sz w:val="22"/>
          <w:szCs w:val="22"/>
        </w:rPr>
        <w:t xml:space="preserve"> children 18 years and under</w:t>
      </w:r>
      <w:r w:rsidR="00853C4A" w:rsidRPr="009F71EF">
        <w:rPr>
          <w:b/>
          <w:bCs/>
          <w:sz w:val="22"/>
          <w:szCs w:val="22"/>
        </w:rPr>
        <w:t>.</w:t>
      </w:r>
      <w:r w:rsidR="00F01DDF" w:rsidRPr="009F71EF">
        <w:rPr>
          <w:b/>
          <w:bCs/>
          <w:sz w:val="22"/>
          <w:szCs w:val="22"/>
        </w:rPr>
        <w:t xml:space="preserve">  Meals will be provided</w:t>
      </w:r>
      <w:r w:rsidR="00BC6DCF" w:rsidRPr="009F71EF">
        <w:rPr>
          <w:b/>
          <w:bCs/>
          <w:sz w:val="22"/>
          <w:szCs w:val="22"/>
        </w:rPr>
        <w:t xml:space="preserve"> at a fi</w:t>
      </w:r>
      <w:r w:rsidR="00F01DDF" w:rsidRPr="009F71EF">
        <w:rPr>
          <w:b/>
          <w:bCs/>
          <w:sz w:val="22"/>
          <w:szCs w:val="22"/>
        </w:rPr>
        <w:t>r</w:t>
      </w:r>
      <w:r w:rsidR="00BC6DCF" w:rsidRPr="009F71EF">
        <w:rPr>
          <w:b/>
          <w:bCs/>
          <w:sz w:val="22"/>
          <w:szCs w:val="22"/>
        </w:rPr>
        <w:t>st come, first serve basis, at the sites and times as follows:</w:t>
      </w:r>
    </w:p>
    <w:p w14:paraId="0FD3B4DC" w14:textId="77777777" w:rsidR="00ED0F53" w:rsidRPr="009F71EF" w:rsidRDefault="00ED0F53" w:rsidP="00320754">
      <w:pPr>
        <w:spacing w:line="276" w:lineRule="auto"/>
        <w:rPr>
          <w:b/>
          <w:sz w:val="22"/>
          <w:szCs w:val="22"/>
        </w:rPr>
      </w:pPr>
    </w:p>
    <w:p w14:paraId="7C88C686" w14:textId="4D87D2AD" w:rsidR="005D3F1C" w:rsidRPr="009F71EF" w:rsidRDefault="005D3F1C" w:rsidP="005D3F1C">
      <w:pPr>
        <w:spacing w:line="276" w:lineRule="auto"/>
        <w:jc w:val="center"/>
        <w:rPr>
          <w:b/>
          <w:sz w:val="22"/>
          <w:szCs w:val="22"/>
        </w:rPr>
      </w:pPr>
      <w:r w:rsidRPr="009F71EF">
        <w:rPr>
          <w:b/>
          <w:sz w:val="22"/>
          <w:szCs w:val="22"/>
        </w:rPr>
        <w:t>June 2, 2025- July 1</w:t>
      </w:r>
      <w:r w:rsidR="00DA4225">
        <w:rPr>
          <w:b/>
          <w:sz w:val="22"/>
          <w:szCs w:val="22"/>
        </w:rPr>
        <w:t>7</w:t>
      </w:r>
      <w:r w:rsidR="00F01DDF" w:rsidRPr="009F71EF">
        <w:rPr>
          <w:b/>
          <w:sz w:val="22"/>
          <w:szCs w:val="22"/>
        </w:rPr>
        <w:t>,</w:t>
      </w:r>
      <w:r w:rsidRPr="009F71EF">
        <w:rPr>
          <w:b/>
          <w:sz w:val="22"/>
          <w:szCs w:val="22"/>
        </w:rPr>
        <w:t xml:space="preserve"> 2025</w:t>
      </w:r>
      <w:r w:rsidR="00DA4225">
        <w:rPr>
          <w:b/>
          <w:sz w:val="22"/>
          <w:szCs w:val="22"/>
        </w:rPr>
        <w:br/>
        <w:t>Monday -Thursday</w:t>
      </w:r>
    </w:p>
    <w:p w14:paraId="34C12E67" w14:textId="2CDBB173" w:rsidR="00A678C0" w:rsidRPr="009F71EF" w:rsidRDefault="00766B87" w:rsidP="005D3F1C">
      <w:pPr>
        <w:spacing w:line="276" w:lineRule="auto"/>
        <w:jc w:val="center"/>
        <w:rPr>
          <w:b/>
          <w:sz w:val="22"/>
          <w:szCs w:val="22"/>
        </w:rPr>
      </w:pPr>
      <w:r w:rsidRPr="009F71EF">
        <w:rPr>
          <w:b/>
          <w:sz w:val="22"/>
          <w:szCs w:val="22"/>
        </w:rPr>
        <w:t xml:space="preserve">Breakfast- </w:t>
      </w:r>
      <w:r w:rsidR="005D3F1C" w:rsidRPr="009F71EF">
        <w:rPr>
          <w:b/>
          <w:sz w:val="22"/>
          <w:szCs w:val="22"/>
        </w:rPr>
        <w:t>8:00 a.m. –</w:t>
      </w:r>
      <w:r w:rsidRPr="009F71EF">
        <w:rPr>
          <w:b/>
          <w:sz w:val="22"/>
          <w:szCs w:val="22"/>
        </w:rPr>
        <w:t xml:space="preserve"> 9:30</w:t>
      </w:r>
      <w:r w:rsidR="005D3F1C" w:rsidRPr="009F71EF">
        <w:rPr>
          <w:b/>
          <w:sz w:val="22"/>
          <w:szCs w:val="22"/>
        </w:rPr>
        <w:t xml:space="preserve"> a.m.</w:t>
      </w:r>
    </w:p>
    <w:p w14:paraId="033355CF" w14:textId="08CC4D68" w:rsidR="00766B87" w:rsidRPr="009F71EF" w:rsidRDefault="00766B87" w:rsidP="005D3F1C">
      <w:pPr>
        <w:spacing w:line="276" w:lineRule="auto"/>
        <w:jc w:val="center"/>
        <w:rPr>
          <w:b/>
          <w:sz w:val="22"/>
          <w:szCs w:val="22"/>
        </w:rPr>
      </w:pPr>
      <w:r w:rsidRPr="009F71EF">
        <w:rPr>
          <w:b/>
          <w:sz w:val="22"/>
          <w:szCs w:val="22"/>
        </w:rPr>
        <w:t>Lunch- 11:00 – 1:00 p.m.</w:t>
      </w:r>
    </w:p>
    <w:p w14:paraId="08B7082B" w14:textId="662030A0" w:rsidR="00F01DDF" w:rsidRPr="009F71EF" w:rsidRDefault="005D3F1C" w:rsidP="005D3F1C">
      <w:pPr>
        <w:spacing w:line="276" w:lineRule="auto"/>
        <w:jc w:val="center"/>
        <w:rPr>
          <w:b/>
          <w:sz w:val="22"/>
          <w:szCs w:val="22"/>
        </w:rPr>
      </w:pPr>
      <w:r w:rsidRPr="009F71EF">
        <w:rPr>
          <w:b/>
          <w:sz w:val="22"/>
          <w:szCs w:val="22"/>
        </w:rPr>
        <w:t xml:space="preserve">Kemper County High School </w:t>
      </w:r>
      <w:r w:rsidR="00F01DDF" w:rsidRPr="009F71EF">
        <w:rPr>
          <w:b/>
          <w:sz w:val="22"/>
          <w:szCs w:val="22"/>
        </w:rPr>
        <w:t>– 200 Dr. Martin Luther King, Jr. Rd, DeKalb, MS 39328</w:t>
      </w:r>
      <w:r w:rsidRPr="009F71EF">
        <w:rPr>
          <w:b/>
          <w:sz w:val="22"/>
          <w:szCs w:val="22"/>
        </w:rPr>
        <w:t xml:space="preserve"> </w:t>
      </w:r>
    </w:p>
    <w:p w14:paraId="721DE481" w14:textId="06F7D2E1" w:rsidR="003A5763" w:rsidRPr="009F71EF" w:rsidRDefault="005D3F1C" w:rsidP="005D3F1C">
      <w:pPr>
        <w:spacing w:line="276" w:lineRule="auto"/>
        <w:jc w:val="center"/>
        <w:rPr>
          <w:b/>
          <w:sz w:val="22"/>
          <w:szCs w:val="22"/>
        </w:rPr>
      </w:pPr>
      <w:r w:rsidRPr="009F71EF">
        <w:rPr>
          <w:b/>
          <w:sz w:val="22"/>
          <w:szCs w:val="22"/>
        </w:rPr>
        <w:t>Kemper County Elementary</w:t>
      </w:r>
      <w:r w:rsidR="00F01DDF" w:rsidRPr="009F71EF">
        <w:rPr>
          <w:b/>
          <w:sz w:val="22"/>
          <w:szCs w:val="22"/>
        </w:rPr>
        <w:t>- 174 Willow Avenue, DeKalb, MS 39328</w:t>
      </w:r>
    </w:p>
    <w:p w14:paraId="1FD54BF9" w14:textId="77777777" w:rsidR="005D3F1C" w:rsidRPr="009F71EF" w:rsidRDefault="005D3F1C" w:rsidP="005D3F1C">
      <w:pPr>
        <w:spacing w:line="276" w:lineRule="auto"/>
        <w:jc w:val="center"/>
        <w:rPr>
          <w:b/>
          <w:sz w:val="22"/>
          <w:szCs w:val="22"/>
        </w:rPr>
      </w:pPr>
    </w:p>
    <w:p w14:paraId="5F1C13A9" w14:textId="2DA9535F" w:rsidR="00B11B67" w:rsidRPr="009F71EF" w:rsidRDefault="00B11B67" w:rsidP="00B11B67">
      <w:pPr>
        <w:spacing w:line="276" w:lineRule="auto"/>
        <w:ind w:right="135"/>
        <w:rPr>
          <w:b/>
          <w:sz w:val="22"/>
          <w:szCs w:val="22"/>
        </w:rPr>
      </w:pPr>
      <w:r w:rsidRPr="009F71EF">
        <w:rPr>
          <w:b/>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32B2F6F" w14:textId="77777777" w:rsidR="00B11B67" w:rsidRPr="009F71EF" w:rsidRDefault="00B11B67" w:rsidP="00B11B67">
      <w:pPr>
        <w:spacing w:line="276" w:lineRule="auto"/>
        <w:ind w:right="135"/>
        <w:rPr>
          <w:b/>
          <w:sz w:val="22"/>
          <w:szCs w:val="22"/>
        </w:rPr>
      </w:pPr>
    </w:p>
    <w:p w14:paraId="3AC78486" w14:textId="77777777" w:rsidR="00B11B67" w:rsidRPr="009F71EF" w:rsidRDefault="00B11B67" w:rsidP="00B11B67">
      <w:pPr>
        <w:spacing w:line="276" w:lineRule="auto"/>
        <w:ind w:right="135"/>
        <w:rPr>
          <w:b/>
          <w:sz w:val="22"/>
          <w:szCs w:val="22"/>
        </w:rPr>
      </w:pPr>
      <w:r w:rsidRPr="009F71EF">
        <w:rPr>
          <w:b/>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333E24C" w14:textId="77777777" w:rsidR="00B11B67" w:rsidRPr="009F71EF" w:rsidRDefault="00B11B67" w:rsidP="00B11B67">
      <w:pPr>
        <w:spacing w:line="276" w:lineRule="auto"/>
        <w:ind w:right="135"/>
        <w:rPr>
          <w:b/>
          <w:sz w:val="22"/>
          <w:szCs w:val="22"/>
        </w:rPr>
      </w:pPr>
    </w:p>
    <w:p w14:paraId="487D3A60" w14:textId="77777777" w:rsidR="00B11B67" w:rsidRPr="009F71EF" w:rsidRDefault="00B11B67" w:rsidP="00B11B67">
      <w:pPr>
        <w:spacing w:line="276" w:lineRule="auto"/>
        <w:ind w:right="135"/>
        <w:rPr>
          <w:b/>
          <w:sz w:val="22"/>
          <w:szCs w:val="22"/>
        </w:rPr>
      </w:pPr>
      <w:r w:rsidRPr="009F71EF">
        <w:rPr>
          <w:b/>
          <w:sz w:val="22"/>
          <w:szCs w:val="22"/>
        </w:rPr>
        <w:t>To file a program discrimination complaint, a Complainant should complete a Form AD-3027, USDA Program Discrimination Complaint Form which can be obtained online at: </w:t>
      </w:r>
      <w:hyperlink r:id="rId7" w:tgtFrame="_blank" w:history="1">
        <w:r w:rsidRPr="009F71EF">
          <w:rPr>
            <w:rStyle w:val="Hyperlink"/>
            <w:b/>
            <w:sz w:val="22"/>
            <w:szCs w:val="22"/>
          </w:rPr>
          <w:t>https://www.usda.gov/sites/default/files/documents/ad-3027.pdf</w:t>
        </w:r>
      </w:hyperlink>
      <w:r w:rsidRPr="009F71EF">
        <w:rPr>
          <w:b/>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7355AA2" w14:textId="77777777" w:rsidR="00B11B67" w:rsidRPr="009F71EF" w:rsidRDefault="00B11B67" w:rsidP="00B11B67">
      <w:pPr>
        <w:spacing w:line="276" w:lineRule="auto"/>
        <w:ind w:right="135"/>
        <w:rPr>
          <w:b/>
          <w:sz w:val="22"/>
          <w:szCs w:val="22"/>
        </w:rPr>
      </w:pPr>
      <w:r w:rsidRPr="009F71EF">
        <w:rPr>
          <w:b/>
          <w:sz w:val="22"/>
          <w:szCs w:val="22"/>
        </w:rPr>
        <w:t xml:space="preserve"> </w:t>
      </w:r>
    </w:p>
    <w:p w14:paraId="24E29F97" w14:textId="77777777" w:rsidR="00B11B67" w:rsidRPr="009F71EF" w:rsidRDefault="00B11B67" w:rsidP="00B11B67">
      <w:pPr>
        <w:spacing w:line="276" w:lineRule="auto"/>
        <w:ind w:right="135"/>
        <w:rPr>
          <w:b/>
          <w:sz w:val="22"/>
          <w:szCs w:val="22"/>
        </w:rPr>
      </w:pPr>
      <w:r w:rsidRPr="009F71EF">
        <w:rPr>
          <w:b/>
          <w:sz w:val="22"/>
          <w:szCs w:val="22"/>
        </w:rPr>
        <w:t>(1)</w:t>
      </w:r>
      <w:r w:rsidRPr="009F71EF">
        <w:rPr>
          <w:b/>
          <w:sz w:val="22"/>
          <w:szCs w:val="22"/>
        </w:rPr>
        <w:tab/>
        <w:t xml:space="preserve">mail: U.S. Department of Agriculture </w:t>
      </w:r>
    </w:p>
    <w:p w14:paraId="25113A2D" w14:textId="77777777" w:rsidR="00B11B67" w:rsidRPr="009F71EF" w:rsidRDefault="00B11B67" w:rsidP="00B11B67">
      <w:pPr>
        <w:spacing w:line="276" w:lineRule="auto"/>
        <w:ind w:right="135" w:firstLine="720"/>
        <w:rPr>
          <w:b/>
          <w:sz w:val="22"/>
          <w:szCs w:val="22"/>
        </w:rPr>
      </w:pPr>
      <w:r w:rsidRPr="009F71EF">
        <w:rPr>
          <w:b/>
          <w:sz w:val="22"/>
          <w:szCs w:val="22"/>
        </w:rPr>
        <w:t xml:space="preserve">Office of the Assistant Secretary for Civil Rights </w:t>
      </w:r>
    </w:p>
    <w:p w14:paraId="20F18D6B" w14:textId="77777777" w:rsidR="00B11B67" w:rsidRPr="009F71EF" w:rsidRDefault="00B11B67" w:rsidP="00B11B67">
      <w:pPr>
        <w:spacing w:line="276" w:lineRule="auto"/>
        <w:ind w:right="135" w:firstLine="720"/>
        <w:rPr>
          <w:b/>
          <w:sz w:val="22"/>
          <w:szCs w:val="22"/>
        </w:rPr>
      </w:pPr>
      <w:r w:rsidRPr="009F71EF">
        <w:rPr>
          <w:b/>
          <w:sz w:val="22"/>
          <w:szCs w:val="22"/>
        </w:rPr>
        <w:t xml:space="preserve">1400 Independence Avenue, SW </w:t>
      </w:r>
    </w:p>
    <w:p w14:paraId="6DCAF6C5" w14:textId="77777777" w:rsidR="00B11B67" w:rsidRPr="009F71EF" w:rsidRDefault="00B11B67" w:rsidP="00B11B67">
      <w:pPr>
        <w:spacing w:line="276" w:lineRule="auto"/>
        <w:ind w:right="135" w:firstLine="720"/>
        <w:rPr>
          <w:b/>
          <w:sz w:val="22"/>
          <w:szCs w:val="22"/>
        </w:rPr>
      </w:pPr>
      <w:r w:rsidRPr="009F71EF">
        <w:rPr>
          <w:b/>
          <w:sz w:val="22"/>
          <w:szCs w:val="22"/>
        </w:rPr>
        <w:t xml:space="preserve">Washington, D.C. 20250-9410; or </w:t>
      </w:r>
    </w:p>
    <w:p w14:paraId="1E69C68D" w14:textId="77777777" w:rsidR="00B11B67" w:rsidRPr="009F71EF" w:rsidRDefault="00B11B67" w:rsidP="00B11B67">
      <w:pPr>
        <w:spacing w:line="276" w:lineRule="auto"/>
        <w:ind w:right="135"/>
        <w:rPr>
          <w:b/>
          <w:sz w:val="22"/>
          <w:szCs w:val="22"/>
        </w:rPr>
      </w:pPr>
    </w:p>
    <w:p w14:paraId="5AF2C0C0" w14:textId="77777777" w:rsidR="00B11B67" w:rsidRPr="009F71EF" w:rsidRDefault="00B11B67" w:rsidP="00B11B67">
      <w:pPr>
        <w:spacing w:line="276" w:lineRule="auto"/>
        <w:ind w:right="135"/>
        <w:rPr>
          <w:b/>
          <w:sz w:val="22"/>
          <w:szCs w:val="22"/>
        </w:rPr>
      </w:pPr>
      <w:r w:rsidRPr="009F71EF">
        <w:rPr>
          <w:b/>
          <w:sz w:val="22"/>
          <w:szCs w:val="22"/>
        </w:rPr>
        <w:t xml:space="preserve">(2) </w:t>
      </w:r>
      <w:r w:rsidRPr="009F71EF">
        <w:rPr>
          <w:b/>
          <w:sz w:val="22"/>
          <w:szCs w:val="22"/>
        </w:rPr>
        <w:tab/>
        <w:t>fax: (833) 256-1665 or (202) 690-7442; or</w:t>
      </w:r>
      <w:bookmarkStart w:id="0" w:name="_GoBack"/>
      <w:bookmarkEnd w:id="0"/>
    </w:p>
    <w:p w14:paraId="2DD96210" w14:textId="77777777" w:rsidR="00B11B67" w:rsidRPr="009F71EF" w:rsidRDefault="00B11B67" w:rsidP="00B11B67">
      <w:pPr>
        <w:spacing w:line="276" w:lineRule="auto"/>
        <w:ind w:right="135"/>
        <w:rPr>
          <w:b/>
          <w:sz w:val="22"/>
          <w:szCs w:val="22"/>
        </w:rPr>
      </w:pPr>
    </w:p>
    <w:p w14:paraId="0793D143" w14:textId="77777777" w:rsidR="00B11B67" w:rsidRPr="009F71EF" w:rsidRDefault="00B11B67" w:rsidP="00B11B67">
      <w:pPr>
        <w:spacing w:line="276" w:lineRule="auto"/>
        <w:ind w:right="135"/>
        <w:rPr>
          <w:b/>
          <w:sz w:val="22"/>
          <w:szCs w:val="22"/>
        </w:rPr>
      </w:pPr>
      <w:r w:rsidRPr="009F71EF">
        <w:rPr>
          <w:b/>
          <w:sz w:val="22"/>
          <w:szCs w:val="22"/>
        </w:rPr>
        <w:t xml:space="preserve">(3) </w:t>
      </w:r>
      <w:r w:rsidRPr="009F71EF">
        <w:rPr>
          <w:b/>
          <w:sz w:val="22"/>
          <w:szCs w:val="22"/>
        </w:rPr>
        <w:tab/>
        <w:t xml:space="preserve">email: </w:t>
      </w:r>
      <w:hyperlink r:id="rId8" w:history="1">
        <w:r w:rsidRPr="009F71EF">
          <w:rPr>
            <w:rStyle w:val="Hyperlink"/>
            <w:b/>
            <w:sz w:val="22"/>
            <w:szCs w:val="22"/>
          </w:rPr>
          <w:t>Program.Intake@usda.gov</w:t>
        </w:r>
      </w:hyperlink>
      <w:r w:rsidRPr="009F71EF">
        <w:rPr>
          <w:b/>
          <w:sz w:val="22"/>
          <w:szCs w:val="22"/>
        </w:rPr>
        <w:t>.</w:t>
      </w:r>
    </w:p>
    <w:p w14:paraId="16496F43" w14:textId="77777777" w:rsidR="00320754" w:rsidRPr="009F71EF" w:rsidRDefault="00320754" w:rsidP="00320754">
      <w:pPr>
        <w:spacing w:line="276" w:lineRule="auto"/>
        <w:ind w:right="135"/>
        <w:rPr>
          <w:rFonts w:eastAsia="Calibri"/>
          <w:b/>
          <w:sz w:val="22"/>
          <w:szCs w:val="22"/>
        </w:rPr>
      </w:pPr>
    </w:p>
    <w:p w14:paraId="5AEF89E6" w14:textId="5DD338FA" w:rsidR="001A7064" w:rsidRDefault="00320754" w:rsidP="00B55275">
      <w:pPr>
        <w:shd w:val="clear" w:color="auto" w:fill="FFFFFF"/>
        <w:spacing w:before="120" w:after="120" w:line="276" w:lineRule="auto"/>
        <w:textAlignment w:val="baseline"/>
        <w:rPr>
          <w:rFonts w:eastAsia="Calibri"/>
          <w:b/>
          <w:sz w:val="22"/>
          <w:szCs w:val="22"/>
        </w:rPr>
      </w:pPr>
      <w:r w:rsidRPr="009F71EF">
        <w:rPr>
          <w:rFonts w:eastAsia="Calibri"/>
          <w:b/>
          <w:sz w:val="22"/>
          <w:szCs w:val="22"/>
        </w:rPr>
        <w:t>This institution is an equal opportunity provider.</w:t>
      </w:r>
    </w:p>
    <w:p w14:paraId="0B3DB5DA" w14:textId="3DF71F3F" w:rsidR="00891B75" w:rsidRPr="00B55275" w:rsidRDefault="00891B75" w:rsidP="00B55275">
      <w:pPr>
        <w:shd w:val="clear" w:color="auto" w:fill="FFFFFF"/>
        <w:spacing w:before="120" w:after="120" w:line="276" w:lineRule="auto"/>
        <w:textAlignment w:val="baseline"/>
        <w:rPr>
          <w:rFonts w:eastAsia="Calibri"/>
          <w:b/>
          <w:sz w:val="22"/>
          <w:szCs w:val="22"/>
        </w:rPr>
      </w:pPr>
      <w:r>
        <w:rPr>
          <w:rFonts w:eastAsia="Calibri"/>
          <w:b/>
          <w:sz w:val="22"/>
          <w:szCs w:val="22"/>
        </w:rPr>
        <w:t>Tammy Cross</w:t>
      </w:r>
      <w:r>
        <w:rPr>
          <w:rFonts w:eastAsia="Calibri"/>
          <w:b/>
          <w:sz w:val="22"/>
          <w:szCs w:val="22"/>
        </w:rPr>
        <w:br/>
        <w:t>KCSD Child Nutrition Director</w:t>
      </w:r>
    </w:p>
    <w:p w14:paraId="67D944B3" w14:textId="640F20ED" w:rsidR="00B55275" w:rsidRDefault="00B55275" w:rsidP="00891B75">
      <w:pPr>
        <w:rPr>
          <w:rFonts w:ascii="Garamond" w:hAnsi="Garamond"/>
          <w:sz w:val="22"/>
          <w:szCs w:val="22"/>
        </w:rPr>
      </w:pPr>
    </w:p>
    <w:sectPr w:rsidR="00B55275" w:rsidSect="00941060">
      <w:footerReference w:type="default" r:id="rId9"/>
      <w:footerReference w:type="first" r:id="rId10"/>
      <w:pgSz w:w="12240" w:h="15840" w:code="1"/>
      <w:pgMar w:top="1440" w:right="1152" w:bottom="864" w:left="1152"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F5E7D" w14:textId="77777777" w:rsidR="009E3C7C" w:rsidRDefault="009E3C7C" w:rsidP="003E557C">
      <w:r>
        <w:separator/>
      </w:r>
    </w:p>
  </w:endnote>
  <w:endnote w:type="continuationSeparator" w:id="0">
    <w:p w14:paraId="0E048DD6" w14:textId="77777777" w:rsidR="009E3C7C" w:rsidRDefault="009E3C7C" w:rsidP="003E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2A40" w14:textId="6066DE48" w:rsidR="003E557C" w:rsidRPr="00141251" w:rsidRDefault="003E557C" w:rsidP="00141251">
    <w:pPr>
      <w:jc w:val="center"/>
      <w:rPr>
        <w:rFonts w:ascii="Arial Narrow" w:hAnsi="Arial Narrow"/>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DA5BD" w14:textId="36CC8DC0" w:rsidR="00A678C0" w:rsidRPr="00941060" w:rsidRDefault="00A678C0" w:rsidP="00941060">
    <w:pPr>
      <w:jc w:val="center"/>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FA237" w14:textId="77777777" w:rsidR="009E3C7C" w:rsidRDefault="009E3C7C" w:rsidP="003E557C">
      <w:r>
        <w:separator/>
      </w:r>
    </w:p>
  </w:footnote>
  <w:footnote w:type="continuationSeparator" w:id="0">
    <w:p w14:paraId="2F34025C" w14:textId="77777777" w:rsidR="009E3C7C" w:rsidRDefault="009E3C7C" w:rsidP="003E55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B6AFC"/>
    <w:multiLevelType w:val="singleLevel"/>
    <w:tmpl w:val="2B720736"/>
    <w:lvl w:ilvl="0">
      <w:start w:val="1"/>
      <w:numFmt w:val="decimal"/>
      <w:lvlText w:val="%1."/>
      <w:legacy w:legacy="1" w:legacySpace="0" w:legacyIndent="360"/>
      <w:lvlJc w:val="left"/>
      <w:pPr>
        <w:ind w:left="360" w:hanging="360"/>
      </w:pPr>
    </w:lvl>
  </w:abstractNum>
  <w:num w:numId="1">
    <w:abstractNumId w:val="0"/>
    <w:lvlOverride w:ilvl="0">
      <w:lvl w:ilvl="0">
        <w:start w:val="1"/>
        <w:numFmt w:val="decimal"/>
        <w:lvlText w:val="%1."/>
        <w:legacy w:legacy="1" w:legacySpace="0" w:legacyIndent="360"/>
        <w:lvlJc w:val="left"/>
        <w:pPr>
          <w:ind w:left="360" w:hanging="360"/>
        </w:pPr>
      </w:lvl>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35"/>
    <w:rsid w:val="00094715"/>
    <w:rsid w:val="000C7DC4"/>
    <w:rsid w:val="00110DF7"/>
    <w:rsid w:val="00141251"/>
    <w:rsid w:val="00197CD4"/>
    <w:rsid w:val="001A7064"/>
    <w:rsid w:val="001E1B4E"/>
    <w:rsid w:val="0020757D"/>
    <w:rsid w:val="00224DAF"/>
    <w:rsid w:val="002B35D4"/>
    <w:rsid w:val="002C2349"/>
    <w:rsid w:val="002D0360"/>
    <w:rsid w:val="002E0D15"/>
    <w:rsid w:val="00320754"/>
    <w:rsid w:val="0032543E"/>
    <w:rsid w:val="00332FCA"/>
    <w:rsid w:val="0033521A"/>
    <w:rsid w:val="00383E64"/>
    <w:rsid w:val="003A5763"/>
    <w:rsid w:val="003B5D51"/>
    <w:rsid w:val="003E557C"/>
    <w:rsid w:val="00456272"/>
    <w:rsid w:val="0048209C"/>
    <w:rsid w:val="004E40FC"/>
    <w:rsid w:val="004E4E57"/>
    <w:rsid w:val="00501009"/>
    <w:rsid w:val="0052067F"/>
    <w:rsid w:val="00542B86"/>
    <w:rsid w:val="00567578"/>
    <w:rsid w:val="005748C2"/>
    <w:rsid w:val="005D3F1C"/>
    <w:rsid w:val="0062282C"/>
    <w:rsid w:val="00623002"/>
    <w:rsid w:val="00635DD5"/>
    <w:rsid w:val="00644225"/>
    <w:rsid w:val="0065690E"/>
    <w:rsid w:val="00661723"/>
    <w:rsid w:val="006A4635"/>
    <w:rsid w:val="00766B87"/>
    <w:rsid w:val="007872B0"/>
    <w:rsid w:val="007E200C"/>
    <w:rsid w:val="008132AA"/>
    <w:rsid w:val="00841F19"/>
    <w:rsid w:val="00853C4A"/>
    <w:rsid w:val="00891B75"/>
    <w:rsid w:val="008D2725"/>
    <w:rsid w:val="00941060"/>
    <w:rsid w:val="009420D6"/>
    <w:rsid w:val="009466BC"/>
    <w:rsid w:val="009E3C7C"/>
    <w:rsid w:val="009F71EF"/>
    <w:rsid w:val="00A678C0"/>
    <w:rsid w:val="00B11B67"/>
    <w:rsid w:val="00B55275"/>
    <w:rsid w:val="00B62007"/>
    <w:rsid w:val="00B8371B"/>
    <w:rsid w:val="00BB724D"/>
    <w:rsid w:val="00BC6DCF"/>
    <w:rsid w:val="00BC7EF7"/>
    <w:rsid w:val="00BE2734"/>
    <w:rsid w:val="00BF4810"/>
    <w:rsid w:val="00CA4B97"/>
    <w:rsid w:val="00CC1E5F"/>
    <w:rsid w:val="00D01E69"/>
    <w:rsid w:val="00D231E3"/>
    <w:rsid w:val="00D5351E"/>
    <w:rsid w:val="00D77DA0"/>
    <w:rsid w:val="00D915F6"/>
    <w:rsid w:val="00DA4225"/>
    <w:rsid w:val="00DF0D76"/>
    <w:rsid w:val="00E501CE"/>
    <w:rsid w:val="00ED0F53"/>
    <w:rsid w:val="00ED2BD9"/>
    <w:rsid w:val="00F01DDF"/>
    <w:rsid w:val="00F3652B"/>
    <w:rsid w:val="00F5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1DA5"/>
  <w15:chartTrackingRefBased/>
  <w15:docId w15:val="{07603F6B-88F8-48A4-A889-057027E1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635"/>
    <w:rPr>
      <w:rFonts w:ascii="Times New Roman" w:eastAsia="Times New Roman" w:hAnsi="Times New Roman"/>
      <w:sz w:val="24"/>
      <w:szCs w:val="24"/>
    </w:rPr>
  </w:style>
  <w:style w:type="paragraph" w:styleId="Heading1">
    <w:name w:val="heading 1"/>
    <w:basedOn w:val="Normal"/>
    <w:next w:val="Normal"/>
    <w:link w:val="Heading1Char"/>
    <w:qFormat/>
    <w:rsid w:val="003E557C"/>
    <w:pPr>
      <w:keepNext/>
      <w:jc w:val="center"/>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6A4635"/>
    <w:rPr>
      <w:szCs w:val="20"/>
    </w:rPr>
  </w:style>
  <w:style w:type="character" w:customStyle="1" w:styleId="BodyText3Char">
    <w:name w:val="Body Text 3 Char"/>
    <w:link w:val="BodyText3"/>
    <w:rsid w:val="006A4635"/>
    <w:rPr>
      <w:rFonts w:ascii="Times New Roman" w:eastAsia="Times New Roman" w:hAnsi="Times New Roman" w:cs="Times New Roman"/>
      <w:sz w:val="24"/>
      <w:szCs w:val="20"/>
    </w:rPr>
  </w:style>
  <w:style w:type="paragraph" w:styleId="NormalWeb">
    <w:name w:val="Normal (Web)"/>
    <w:basedOn w:val="Normal"/>
    <w:uiPriority w:val="99"/>
    <w:unhideWhenUsed/>
    <w:rsid w:val="006A4635"/>
    <w:pPr>
      <w:spacing w:after="225"/>
      <w:textAlignment w:val="baseline"/>
    </w:pPr>
    <w:rPr>
      <w:rFonts w:ascii="Verdana" w:hAnsi="Verdana"/>
    </w:rPr>
  </w:style>
  <w:style w:type="paragraph" w:styleId="Header">
    <w:name w:val="header"/>
    <w:basedOn w:val="Normal"/>
    <w:link w:val="HeaderChar"/>
    <w:unhideWhenUsed/>
    <w:rsid w:val="003E557C"/>
    <w:pPr>
      <w:tabs>
        <w:tab w:val="center" w:pos="4680"/>
        <w:tab w:val="right" w:pos="9360"/>
      </w:tabs>
    </w:pPr>
  </w:style>
  <w:style w:type="character" w:customStyle="1" w:styleId="HeaderChar">
    <w:name w:val="Header Char"/>
    <w:link w:val="Header"/>
    <w:rsid w:val="003E557C"/>
    <w:rPr>
      <w:rFonts w:ascii="Times New Roman" w:eastAsia="Times New Roman" w:hAnsi="Times New Roman"/>
      <w:sz w:val="24"/>
      <w:szCs w:val="24"/>
    </w:rPr>
  </w:style>
  <w:style w:type="paragraph" w:styleId="Footer">
    <w:name w:val="footer"/>
    <w:basedOn w:val="Normal"/>
    <w:link w:val="FooterChar"/>
    <w:unhideWhenUsed/>
    <w:rsid w:val="003E557C"/>
    <w:pPr>
      <w:tabs>
        <w:tab w:val="center" w:pos="4680"/>
        <w:tab w:val="right" w:pos="9360"/>
      </w:tabs>
    </w:pPr>
  </w:style>
  <w:style w:type="character" w:customStyle="1" w:styleId="FooterChar">
    <w:name w:val="Footer Char"/>
    <w:link w:val="Footer"/>
    <w:rsid w:val="003E557C"/>
    <w:rPr>
      <w:rFonts w:ascii="Times New Roman" w:eastAsia="Times New Roman" w:hAnsi="Times New Roman"/>
      <w:sz w:val="24"/>
      <w:szCs w:val="24"/>
    </w:rPr>
  </w:style>
  <w:style w:type="character" w:customStyle="1" w:styleId="Heading1Char">
    <w:name w:val="Heading 1 Char"/>
    <w:link w:val="Heading1"/>
    <w:rsid w:val="003E557C"/>
    <w:rPr>
      <w:rFonts w:ascii="Times New Roman" w:eastAsia="Times New Roman" w:hAnsi="Times New Roman"/>
      <w:sz w:val="24"/>
    </w:rPr>
  </w:style>
  <w:style w:type="character" w:styleId="Hyperlink">
    <w:name w:val="Hyperlink"/>
    <w:rsid w:val="003E557C"/>
    <w:rPr>
      <w:color w:val="0563C1"/>
      <w:u w:val="single"/>
    </w:rPr>
  </w:style>
  <w:style w:type="paragraph" w:styleId="BalloonText">
    <w:name w:val="Balloon Text"/>
    <w:basedOn w:val="Normal"/>
    <w:link w:val="BalloonTextChar"/>
    <w:uiPriority w:val="99"/>
    <w:semiHidden/>
    <w:unhideWhenUsed/>
    <w:rsid w:val="00635DD5"/>
    <w:rPr>
      <w:rFonts w:ascii="Segoe UI" w:hAnsi="Segoe UI" w:cs="Segoe UI"/>
      <w:sz w:val="18"/>
      <w:szCs w:val="18"/>
    </w:rPr>
  </w:style>
  <w:style w:type="character" w:customStyle="1" w:styleId="BalloonTextChar">
    <w:name w:val="Balloon Text Char"/>
    <w:link w:val="BalloonText"/>
    <w:uiPriority w:val="99"/>
    <w:semiHidden/>
    <w:rsid w:val="00635DD5"/>
    <w:rPr>
      <w:rFonts w:ascii="Segoe UI" w:eastAsia="Times New Roman" w:hAnsi="Segoe UI" w:cs="Segoe UI"/>
      <w:sz w:val="18"/>
      <w:szCs w:val="18"/>
    </w:rPr>
  </w:style>
  <w:style w:type="character" w:styleId="FollowedHyperlink">
    <w:name w:val="FollowedHyperlink"/>
    <w:uiPriority w:val="99"/>
    <w:semiHidden/>
    <w:unhideWhenUsed/>
    <w:rsid w:val="002C2349"/>
    <w:rPr>
      <w:color w:val="954F72"/>
      <w:u w:val="single"/>
    </w:rPr>
  </w:style>
  <w:style w:type="table" w:styleId="TableGrid">
    <w:name w:val="Table Grid"/>
    <w:basedOn w:val="TableNormal"/>
    <w:rsid w:val="00383E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1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347</Words>
  <Characters>2009</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Summer Food Service Program (SFSP) Sample Press Release for Area Eligible Closed Sites</vt:lpstr>
    </vt:vector>
  </TitlesOfParts>
  <Company>CSDE</Company>
  <LinksUpToDate>false</LinksUpToDate>
  <CharactersWithSpaces>2351</CharactersWithSpaces>
  <SharedDoc>false</SharedDoc>
  <HLinks>
    <vt:vector size="24" baseType="variant">
      <vt:variant>
        <vt:i4>6291523</vt:i4>
      </vt:variant>
      <vt:variant>
        <vt:i4>6</vt:i4>
      </vt:variant>
      <vt:variant>
        <vt:i4>0</vt:i4>
      </vt:variant>
      <vt:variant>
        <vt:i4>5</vt:i4>
      </vt:variant>
      <vt:variant>
        <vt:lpwstr>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ariant>
        <vt:i4>7602231</vt:i4>
      </vt:variant>
      <vt:variant>
        <vt:i4>0</vt:i4>
      </vt:variant>
      <vt:variant>
        <vt:i4>0</vt:i4>
      </vt:variant>
      <vt:variant>
        <vt:i4>5</vt:i4>
      </vt:variant>
      <vt:variant>
        <vt:lpwstr>https://portal.ct.gov/SDE/Nutrition/Summer-Food-Service-Program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Food Service Program (SFSP) Sample Press Release for Area Eligible Closed Sites</dc:title>
  <dc:subject/>
  <dc:creator>Cooke, Caroline</dc:creator>
  <cp:keywords/>
  <dc:description/>
  <cp:lastModifiedBy>Tammy Cross</cp:lastModifiedBy>
  <cp:revision>5</cp:revision>
  <cp:lastPrinted>2015-04-17T10:57:00Z</cp:lastPrinted>
  <dcterms:created xsi:type="dcterms:W3CDTF">2025-05-07T19:08:00Z</dcterms:created>
  <dcterms:modified xsi:type="dcterms:W3CDTF">2025-05-14T16:57:00Z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22df8db9-e9ff-44bd-b7d0-7f9f98bc4f1a</vt:lpwstr>
  </property>
</Properties>
</file>